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93" w:rsidRDefault="00A5400E" w:rsidP="0055102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893">
        <w:rPr>
          <w:rFonts w:ascii="Times New Roman" w:hAnsi="Times New Roman"/>
          <w:b/>
          <w:sz w:val="28"/>
          <w:szCs w:val="28"/>
        </w:rPr>
        <w:t xml:space="preserve">Контрольно-счетная палата Талдомского городского округа Московской области </w:t>
      </w:r>
      <w:r w:rsidR="00DA4893" w:rsidRPr="00DA4893">
        <w:rPr>
          <w:rFonts w:ascii="Times New Roman" w:hAnsi="Times New Roman"/>
          <w:b/>
          <w:sz w:val="28"/>
          <w:szCs w:val="28"/>
        </w:rPr>
        <w:t>подготовила Заключение по результатам анализа исполнения бюджета Талдомского городского округа за 1</w:t>
      </w:r>
      <w:r w:rsidR="004F6E1E">
        <w:rPr>
          <w:rFonts w:ascii="Times New Roman" w:hAnsi="Times New Roman"/>
          <w:b/>
          <w:sz w:val="28"/>
          <w:szCs w:val="28"/>
        </w:rPr>
        <w:t xml:space="preserve"> </w:t>
      </w:r>
      <w:r w:rsidR="00A46E6B">
        <w:rPr>
          <w:rFonts w:ascii="Times New Roman" w:hAnsi="Times New Roman"/>
          <w:b/>
          <w:sz w:val="28"/>
          <w:szCs w:val="28"/>
        </w:rPr>
        <w:t>полугодие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202</w:t>
      </w:r>
      <w:r w:rsidR="008D4EFE">
        <w:rPr>
          <w:rFonts w:ascii="Times New Roman" w:hAnsi="Times New Roman"/>
          <w:b/>
          <w:sz w:val="28"/>
          <w:szCs w:val="28"/>
        </w:rPr>
        <w:t>3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7239" w:rsidRPr="00551029" w:rsidRDefault="001A7239" w:rsidP="001A723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723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99125" cy="298499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518" cy="29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3" w:rsidRDefault="00DA4893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>В целях оперативного контроля исполнения бюджета Талдомского городского округа Московской области Контрольно-счетная палата Талдомского городского округа провела мониторинг исполнения бюджета Талдомского городского округа за 1</w:t>
      </w:r>
      <w:r w:rsidR="004F6E1E">
        <w:rPr>
          <w:rFonts w:ascii="Times New Roman" w:hAnsi="Times New Roman"/>
          <w:sz w:val="28"/>
          <w:szCs w:val="28"/>
        </w:rPr>
        <w:t xml:space="preserve"> </w:t>
      </w:r>
      <w:r w:rsidR="00A46E6B">
        <w:rPr>
          <w:rFonts w:ascii="Times New Roman" w:hAnsi="Times New Roman"/>
          <w:sz w:val="28"/>
          <w:szCs w:val="28"/>
        </w:rPr>
        <w:t>полугодие</w:t>
      </w:r>
      <w:r w:rsidRPr="00DA4893">
        <w:rPr>
          <w:rFonts w:ascii="Times New Roman" w:hAnsi="Times New Roman"/>
          <w:sz w:val="28"/>
          <w:szCs w:val="28"/>
        </w:rPr>
        <w:t xml:space="preserve"> 202</w:t>
      </w:r>
      <w:r w:rsidR="008D4EFE">
        <w:rPr>
          <w:rFonts w:ascii="Times New Roman" w:hAnsi="Times New Roman"/>
          <w:sz w:val="28"/>
          <w:szCs w:val="28"/>
        </w:rPr>
        <w:t>3</w:t>
      </w:r>
      <w:r w:rsidRPr="00DA4893">
        <w:rPr>
          <w:rFonts w:ascii="Times New Roman" w:hAnsi="Times New Roman"/>
          <w:sz w:val="28"/>
          <w:szCs w:val="28"/>
        </w:rPr>
        <w:t xml:space="preserve"> г.  </w:t>
      </w:r>
    </w:p>
    <w:p w:rsidR="004F6E1E" w:rsidRPr="00DA4893" w:rsidRDefault="004F6E1E" w:rsidP="008D4EF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 xml:space="preserve">Заключение по результатам анализа исполнении бюджета Талдомского городского округа за 1 </w:t>
      </w:r>
      <w:r w:rsidR="00A46E6B">
        <w:rPr>
          <w:rFonts w:ascii="Times New Roman" w:hAnsi="Times New Roman"/>
          <w:sz w:val="28"/>
          <w:szCs w:val="28"/>
        </w:rPr>
        <w:t>полугодие</w:t>
      </w:r>
      <w:r w:rsidRPr="004F6E1E">
        <w:rPr>
          <w:rFonts w:ascii="Times New Roman" w:hAnsi="Times New Roman"/>
          <w:sz w:val="28"/>
          <w:szCs w:val="28"/>
        </w:rPr>
        <w:t xml:space="preserve"> 202</w:t>
      </w:r>
      <w:r w:rsidR="008D4EFE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года подготовлено Контрольно-счетной палатой Талдомского городского округа Московской области в соответствии с требованиями п.2 ст. 157, 264.2 Бюджетного кодекса Российской Федерации (далее – БК РФ), </w:t>
      </w:r>
      <w:r w:rsidR="008D4EFE" w:rsidRPr="008D4EFE">
        <w:rPr>
          <w:rFonts w:ascii="Times New Roman" w:hAnsi="Times New Roman"/>
          <w:sz w:val="28"/>
          <w:szCs w:val="28"/>
        </w:rPr>
        <w:t>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23.06.2022 №45, Положением о бюджетном процессе в Талдомском городском округе, утвержденным решением Совета депутатов Талдомского городского округа от 27.04.2023 №24</w:t>
      </w:r>
      <w:r w:rsidR="008D4EFE">
        <w:rPr>
          <w:rFonts w:ascii="Times New Roman" w:hAnsi="Times New Roman"/>
          <w:sz w:val="28"/>
          <w:szCs w:val="28"/>
        </w:rPr>
        <w:t xml:space="preserve">, </w:t>
      </w:r>
      <w:r w:rsidRPr="004F6E1E">
        <w:rPr>
          <w:rFonts w:ascii="Times New Roman" w:hAnsi="Times New Roman"/>
          <w:sz w:val="28"/>
          <w:szCs w:val="28"/>
        </w:rPr>
        <w:t>на основании  п.1.</w:t>
      </w:r>
      <w:r w:rsidR="00A46E6B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 xml:space="preserve"> Плана работы Контрольно-счетной палаты Талдомского городского округа на 202</w:t>
      </w:r>
      <w:r w:rsidR="008D4EFE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год и распоряжения Контрольно-счетной</w:t>
      </w:r>
      <w:r w:rsidRPr="004F6E1E">
        <w:rPr>
          <w:rFonts w:ascii="Times New Roman" w:hAnsi="Times New Roman"/>
          <w:sz w:val="28"/>
          <w:szCs w:val="28"/>
        </w:rPr>
        <w:tab/>
        <w:t xml:space="preserve"> палаты Талдомского городского округа от </w:t>
      </w:r>
      <w:r w:rsidR="008D4EFE" w:rsidRPr="008D4EFE">
        <w:rPr>
          <w:rFonts w:ascii="Times New Roman" w:hAnsi="Times New Roman"/>
          <w:sz w:val="28"/>
          <w:szCs w:val="28"/>
        </w:rPr>
        <w:t>1</w:t>
      </w:r>
      <w:r w:rsidR="00A46E6B">
        <w:rPr>
          <w:rFonts w:ascii="Times New Roman" w:hAnsi="Times New Roman"/>
          <w:sz w:val="28"/>
          <w:szCs w:val="28"/>
        </w:rPr>
        <w:t>5</w:t>
      </w:r>
      <w:r w:rsidR="008D4EFE" w:rsidRPr="008D4EFE">
        <w:rPr>
          <w:rFonts w:ascii="Times New Roman" w:hAnsi="Times New Roman"/>
          <w:sz w:val="28"/>
          <w:szCs w:val="28"/>
        </w:rPr>
        <w:t>.0</w:t>
      </w:r>
      <w:r w:rsidR="00A46E6B">
        <w:rPr>
          <w:rFonts w:ascii="Times New Roman" w:hAnsi="Times New Roman"/>
          <w:sz w:val="28"/>
          <w:szCs w:val="28"/>
        </w:rPr>
        <w:t>7</w:t>
      </w:r>
      <w:r w:rsidR="008D4EFE" w:rsidRPr="008D4EFE">
        <w:rPr>
          <w:rFonts w:ascii="Times New Roman" w:hAnsi="Times New Roman"/>
          <w:sz w:val="28"/>
          <w:szCs w:val="28"/>
        </w:rPr>
        <w:t>.2023 г. №1</w:t>
      </w:r>
      <w:r w:rsidR="00A46E6B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>.</w:t>
      </w:r>
    </w:p>
    <w:p w:rsidR="00551029" w:rsidRDefault="00551029" w:rsidP="00551029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</w:t>
      </w:r>
      <w:r w:rsidRPr="00551029">
        <w:rPr>
          <w:rFonts w:ascii="Times New Roman" w:hAnsi="Times New Roman"/>
          <w:sz w:val="28"/>
          <w:szCs w:val="28"/>
        </w:rPr>
        <w:t>ыводы</w:t>
      </w:r>
      <w:r>
        <w:rPr>
          <w:rFonts w:ascii="Times New Roman" w:hAnsi="Times New Roman"/>
          <w:sz w:val="28"/>
          <w:szCs w:val="28"/>
        </w:rPr>
        <w:t xml:space="preserve"> по итогам экспертно-аналитического мероприятия:</w:t>
      </w:r>
    </w:p>
    <w:p w:rsidR="00A46E6B" w:rsidRPr="00A46E6B" w:rsidRDefault="00A46E6B" w:rsidP="00A46E6B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6E6B">
        <w:rPr>
          <w:rFonts w:ascii="Times New Roman" w:hAnsi="Times New Roman"/>
          <w:sz w:val="28"/>
          <w:szCs w:val="28"/>
        </w:rPr>
        <w:t>1.</w:t>
      </w:r>
      <w:r w:rsidRPr="00A46E6B">
        <w:rPr>
          <w:rFonts w:ascii="Times New Roman" w:hAnsi="Times New Roman"/>
          <w:sz w:val="28"/>
          <w:szCs w:val="28"/>
        </w:rPr>
        <w:tab/>
        <w:t>Бюджет Талдомского городского округа за 1 полугодии 2023 года исполнен:</w:t>
      </w:r>
    </w:p>
    <w:p w:rsidR="00A46E6B" w:rsidRPr="00A46E6B" w:rsidRDefault="00A46E6B" w:rsidP="00A46E6B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6E6B">
        <w:rPr>
          <w:rFonts w:ascii="Times New Roman" w:hAnsi="Times New Roman"/>
          <w:sz w:val="28"/>
          <w:szCs w:val="28"/>
        </w:rPr>
        <w:t>•</w:t>
      </w:r>
      <w:r w:rsidRPr="00A46E6B">
        <w:rPr>
          <w:rFonts w:ascii="Times New Roman" w:hAnsi="Times New Roman"/>
          <w:sz w:val="28"/>
          <w:szCs w:val="28"/>
        </w:rPr>
        <w:tab/>
        <w:t>по доходам в сумме 1971816,805 тыс. рублей или 46,7% от утвержденных годовых назначений;</w:t>
      </w:r>
    </w:p>
    <w:p w:rsidR="00A46E6B" w:rsidRPr="00A46E6B" w:rsidRDefault="00A46E6B" w:rsidP="00A46E6B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6E6B">
        <w:rPr>
          <w:rFonts w:ascii="Times New Roman" w:hAnsi="Times New Roman"/>
          <w:sz w:val="28"/>
          <w:szCs w:val="28"/>
        </w:rPr>
        <w:lastRenderedPageBreak/>
        <w:t>•</w:t>
      </w:r>
      <w:r w:rsidRPr="00A46E6B">
        <w:rPr>
          <w:rFonts w:ascii="Times New Roman" w:hAnsi="Times New Roman"/>
          <w:sz w:val="28"/>
          <w:szCs w:val="28"/>
        </w:rPr>
        <w:tab/>
        <w:t>по расходам – 1870066,116 тыс. рублей или 42,3% от утвержденных годовых назначений;</w:t>
      </w:r>
    </w:p>
    <w:p w:rsidR="00A46E6B" w:rsidRPr="00A46E6B" w:rsidRDefault="00A46E6B" w:rsidP="00A46E6B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6E6B">
        <w:rPr>
          <w:rFonts w:ascii="Times New Roman" w:hAnsi="Times New Roman"/>
          <w:sz w:val="28"/>
          <w:szCs w:val="28"/>
        </w:rPr>
        <w:t>•</w:t>
      </w:r>
      <w:r w:rsidRPr="00A46E6B">
        <w:rPr>
          <w:rFonts w:ascii="Times New Roman" w:hAnsi="Times New Roman"/>
          <w:sz w:val="28"/>
          <w:szCs w:val="28"/>
        </w:rPr>
        <w:tab/>
        <w:t>с профицитом в сумме 101750,689 тыс. рублей.</w:t>
      </w:r>
    </w:p>
    <w:p w:rsidR="00A46E6B" w:rsidRPr="00A46E6B" w:rsidRDefault="00A46E6B" w:rsidP="00A46E6B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6E6B">
        <w:rPr>
          <w:rFonts w:ascii="Times New Roman" w:hAnsi="Times New Roman"/>
          <w:sz w:val="28"/>
          <w:szCs w:val="28"/>
        </w:rPr>
        <w:t>2.</w:t>
      </w:r>
      <w:r w:rsidRPr="00A46E6B">
        <w:rPr>
          <w:rFonts w:ascii="Times New Roman" w:hAnsi="Times New Roman"/>
          <w:sz w:val="28"/>
          <w:szCs w:val="28"/>
        </w:rPr>
        <w:tab/>
        <w:t>Поступления налоговых доходов в бюджет Талдомского городского округа за 1 полугодие 2023 года составили 636751,845 тыс. рублей или 46,8% от утвержденных годовых назначений.</w:t>
      </w:r>
    </w:p>
    <w:p w:rsidR="00A46E6B" w:rsidRPr="00A46E6B" w:rsidRDefault="00A46E6B" w:rsidP="00A46E6B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6E6B">
        <w:rPr>
          <w:rFonts w:ascii="Times New Roman" w:hAnsi="Times New Roman"/>
          <w:sz w:val="28"/>
          <w:szCs w:val="28"/>
        </w:rPr>
        <w:t>3.</w:t>
      </w:r>
      <w:r w:rsidRPr="00A46E6B">
        <w:rPr>
          <w:rFonts w:ascii="Times New Roman" w:hAnsi="Times New Roman"/>
          <w:sz w:val="28"/>
          <w:szCs w:val="28"/>
        </w:rPr>
        <w:tab/>
        <w:t>Поступления неналоговых доходов в бюджет Талдомского городского округа за 1 полугодие 2023 года составили 67422,873 тыс. рублей или 68,6% от утвержденных годовых назначений.</w:t>
      </w:r>
    </w:p>
    <w:p w:rsidR="00A46E6B" w:rsidRPr="00A46E6B" w:rsidRDefault="00A46E6B" w:rsidP="00A46E6B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6E6B">
        <w:rPr>
          <w:rFonts w:ascii="Times New Roman" w:hAnsi="Times New Roman"/>
          <w:sz w:val="28"/>
          <w:szCs w:val="28"/>
        </w:rPr>
        <w:t>4.</w:t>
      </w:r>
      <w:r w:rsidRPr="00A46E6B">
        <w:rPr>
          <w:rFonts w:ascii="Times New Roman" w:hAnsi="Times New Roman"/>
          <w:sz w:val="28"/>
          <w:szCs w:val="28"/>
        </w:rPr>
        <w:tab/>
        <w:t>Безвозмездные поступления за 1 полугодие 2023 года составили 1267642,086 тыс. рублей или 45,9% от утвержденных годовых назначений.</w:t>
      </w:r>
    </w:p>
    <w:p w:rsidR="00A46E6B" w:rsidRPr="00A46E6B" w:rsidRDefault="00A46E6B" w:rsidP="00A46E6B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6E6B">
        <w:rPr>
          <w:rFonts w:ascii="Times New Roman" w:hAnsi="Times New Roman"/>
          <w:sz w:val="28"/>
          <w:szCs w:val="28"/>
        </w:rPr>
        <w:t>5.</w:t>
      </w:r>
      <w:r w:rsidRPr="00A46E6B">
        <w:rPr>
          <w:rFonts w:ascii="Times New Roman" w:hAnsi="Times New Roman"/>
          <w:sz w:val="28"/>
          <w:szCs w:val="28"/>
        </w:rPr>
        <w:tab/>
        <w:t xml:space="preserve">За 1 полугодие 2023 года расходы исполнены в объеме 1870066,116 тыс. рублей, что составляет 42,3% от утвержденных назначений на 2023 год. </w:t>
      </w:r>
    </w:p>
    <w:p w:rsidR="00A46E6B" w:rsidRPr="00A46E6B" w:rsidRDefault="00A46E6B" w:rsidP="00A46E6B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6E6B">
        <w:rPr>
          <w:rFonts w:ascii="Times New Roman" w:hAnsi="Times New Roman"/>
          <w:sz w:val="28"/>
          <w:szCs w:val="28"/>
        </w:rPr>
        <w:t>6.</w:t>
      </w:r>
      <w:r w:rsidRPr="00A46E6B">
        <w:rPr>
          <w:rFonts w:ascii="Times New Roman" w:hAnsi="Times New Roman"/>
          <w:sz w:val="28"/>
          <w:szCs w:val="28"/>
        </w:rPr>
        <w:tab/>
        <w:t>Отмечается выполнение менее 40% по разделам «Национальная экономика» – 38,9%, «Жилищно-коммунальное хозяйство» – 23,1%. За 1 полугодие 2023 года не произведены расходы по разделу «Обслуживание муниципального долга».</w:t>
      </w:r>
    </w:p>
    <w:p w:rsidR="00A46E6B" w:rsidRPr="00A46E6B" w:rsidRDefault="00A46E6B" w:rsidP="00A46E6B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6E6B">
        <w:rPr>
          <w:rFonts w:ascii="Times New Roman" w:hAnsi="Times New Roman"/>
          <w:sz w:val="28"/>
          <w:szCs w:val="28"/>
        </w:rPr>
        <w:t>7.</w:t>
      </w:r>
      <w:r w:rsidRPr="00A46E6B">
        <w:rPr>
          <w:rFonts w:ascii="Times New Roman" w:hAnsi="Times New Roman"/>
          <w:sz w:val="28"/>
          <w:szCs w:val="28"/>
        </w:rPr>
        <w:tab/>
        <w:t>Исполнение бюджета на реализацию муниципальных программ за 1 полугодие 2023 года составило 1839997,842 тыс. рублей или 42,2% от утвержденных программных расходов на 2023 год.</w:t>
      </w:r>
    </w:p>
    <w:p w:rsidR="00A46E6B" w:rsidRPr="00A46E6B" w:rsidRDefault="00A46E6B" w:rsidP="00A46E6B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6E6B">
        <w:rPr>
          <w:rFonts w:ascii="Times New Roman" w:hAnsi="Times New Roman"/>
          <w:sz w:val="28"/>
          <w:szCs w:val="28"/>
        </w:rPr>
        <w:t>8.</w:t>
      </w:r>
      <w:r w:rsidRPr="00A46E6B">
        <w:rPr>
          <w:rFonts w:ascii="Times New Roman" w:hAnsi="Times New Roman"/>
          <w:sz w:val="28"/>
          <w:szCs w:val="28"/>
        </w:rPr>
        <w:tab/>
        <w:t>Отмечается низкое исполнение по муниципальным программам «Переселение граждан из аварийного жилищного фонда» – 2,61%, «Предпринимательство» - 2,9%, «Архитектура и градостроительство» - 2,91%, «Развитие сельского хозяйства» – 11,4%, «Развитие инженерной инфраструктуры и энергоэффективности» – 24,18%.</w:t>
      </w:r>
    </w:p>
    <w:p w:rsidR="00A46E6B" w:rsidRDefault="00A46E6B" w:rsidP="00551029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6E1E" w:rsidRPr="00551029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Заключение Контрольно-счетной палаты Талдомского городского округа по результатам анализа исполнения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E1E">
        <w:rPr>
          <w:rFonts w:ascii="Times New Roman" w:hAnsi="Times New Roman"/>
          <w:sz w:val="28"/>
          <w:szCs w:val="28"/>
        </w:rPr>
        <w:t xml:space="preserve">Талдомского городского округа Московской области за 1 </w:t>
      </w:r>
      <w:r w:rsidR="00A46E6B">
        <w:rPr>
          <w:rFonts w:ascii="Times New Roman" w:hAnsi="Times New Roman"/>
          <w:sz w:val="28"/>
          <w:szCs w:val="28"/>
        </w:rPr>
        <w:t>полугодие</w:t>
      </w:r>
      <w:r w:rsidRPr="004F6E1E">
        <w:rPr>
          <w:rFonts w:ascii="Times New Roman" w:hAnsi="Times New Roman"/>
          <w:sz w:val="28"/>
          <w:szCs w:val="28"/>
        </w:rPr>
        <w:t xml:space="preserve"> 202</w:t>
      </w:r>
      <w:r w:rsidR="008D4EFE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утверждено председателем Контрольно-счетной палаты Талдомского городского округа</w:t>
      </w:r>
      <w:r w:rsidR="00A46E6B">
        <w:rPr>
          <w:rFonts w:ascii="Times New Roman" w:hAnsi="Times New Roman"/>
          <w:sz w:val="28"/>
          <w:szCs w:val="28"/>
        </w:rPr>
        <w:t xml:space="preserve"> 25 июля 2023 года</w:t>
      </w:r>
      <w:bookmarkStart w:id="0" w:name="_GoBack"/>
      <w:bookmarkEnd w:id="0"/>
      <w:r w:rsidR="008D4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направлено в Совет депутатов и администрацию Талдомского городского округа.</w:t>
      </w:r>
    </w:p>
    <w:sectPr w:rsidR="004F6E1E" w:rsidRPr="00551029" w:rsidSect="002F2884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2A9" w:rsidRDefault="004F42A9">
      <w:pPr>
        <w:spacing w:after="0" w:line="240" w:lineRule="auto"/>
      </w:pPr>
      <w:r>
        <w:separator/>
      </w:r>
    </w:p>
  </w:endnote>
  <w:endnote w:type="continuationSeparator" w:id="0">
    <w:p w:rsidR="004F42A9" w:rsidRDefault="004F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4F42A9">
    <w:pPr>
      <w:pStyle w:val="a6"/>
      <w:jc w:val="center"/>
    </w:pPr>
  </w:p>
  <w:p w:rsidR="000D63F9" w:rsidRDefault="004F42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2A9" w:rsidRDefault="004F42A9">
      <w:pPr>
        <w:spacing w:after="0" w:line="240" w:lineRule="auto"/>
      </w:pPr>
      <w:r>
        <w:separator/>
      </w:r>
    </w:p>
  </w:footnote>
  <w:footnote w:type="continuationSeparator" w:id="0">
    <w:p w:rsidR="004F42A9" w:rsidRDefault="004F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4F42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4F42A9">
    <w:pPr>
      <w:pStyle w:val="a4"/>
      <w:jc w:val="center"/>
    </w:pPr>
  </w:p>
  <w:p w:rsidR="000D63F9" w:rsidRDefault="004F42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03098"/>
    <w:rsid w:val="0002216F"/>
    <w:rsid w:val="0006048E"/>
    <w:rsid w:val="00086DB6"/>
    <w:rsid w:val="00092EB5"/>
    <w:rsid w:val="000C5E3C"/>
    <w:rsid w:val="00111D46"/>
    <w:rsid w:val="00156F03"/>
    <w:rsid w:val="0017281A"/>
    <w:rsid w:val="0019236E"/>
    <w:rsid w:val="001A7239"/>
    <w:rsid w:val="0024182C"/>
    <w:rsid w:val="00241B31"/>
    <w:rsid w:val="002767E5"/>
    <w:rsid w:val="002E5F83"/>
    <w:rsid w:val="00311864"/>
    <w:rsid w:val="00312601"/>
    <w:rsid w:val="00353BD8"/>
    <w:rsid w:val="0038276F"/>
    <w:rsid w:val="003A518B"/>
    <w:rsid w:val="00447FA7"/>
    <w:rsid w:val="004775CC"/>
    <w:rsid w:val="00491736"/>
    <w:rsid w:val="004B0C5C"/>
    <w:rsid w:val="004B3408"/>
    <w:rsid w:val="004C20F3"/>
    <w:rsid w:val="004F19B0"/>
    <w:rsid w:val="004F42A9"/>
    <w:rsid w:val="004F6E1E"/>
    <w:rsid w:val="00512BE6"/>
    <w:rsid w:val="00524914"/>
    <w:rsid w:val="00525431"/>
    <w:rsid w:val="00537620"/>
    <w:rsid w:val="00551029"/>
    <w:rsid w:val="00552A25"/>
    <w:rsid w:val="005938D3"/>
    <w:rsid w:val="005A447E"/>
    <w:rsid w:val="005E3C86"/>
    <w:rsid w:val="005F2821"/>
    <w:rsid w:val="00601785"/>
    <w:rsid w:val="006103F7"/>
    <w:rsid w:val="0065324E"/>
    <w:rsid w:val="00667DC0"/>
    <w:rsid w:val="006B37B3"/>
    <w:rsid w:val="006C1F25"/>
    <w:rsid w:val="006E30DC"/>
    <w:rsid w:val="00727004"/>
    <w:rsid w:val="00753E73"/>
    <w:rsid w:val="007667EC"/>
    <w:rsid w:val="00772DC2"/>
    <w:rsid w:val="00773FCF"/>
    <w:rsid w:val="00813AD1"/>
    <w:rsid w:val="008358F2"/>
    <w:rsid w:val="00870B93"/>
    <w:rsid w:val="00887E2F"/>
    <w:rsid w:val="008C1210"/>
    <w:rsid w:val="008D4EFE"/>
    <w:rsid w:val="00912CB9"/>
    <w:rsid w:val="00915EF9"/>
    <w:rsid w:val="00987135"/>
    <w:rsid w:val="009A0A8D"/>
    <w:rsid w:val="009B235C"/>
    <w:rsid w:val="009C13E3"/>
    <w:rsid w:val="00A172C8"/>
    <w:rsid w:val="00A4348B"/>
    <w:rsid w:val="00A46DA3"/>
    <w:rsid w:val="00A46E6B"/>
    <w:rsid w:val="00A52590"/>
    <w:rsid w:val="00A5400E"/>
    <w:rsid w:val="00A654C9"/>
    <w:rsid w:val="00A82799"/>
    <w:rsid w:val="00A9244D"/>
    <w:rsid w:val="00A97005"/>
    <w:rsid w:val="00B65205"/>
    <w:rsid w:val="00B7443B"/>
    <w:rsid w:val="00BA7E27"/>
    <w:rsid w:val="00BC1E42"/>
    <w:rsid w:val="00BD0249"/>
    <w:rsid w:val="00C34C92"/>
    <w:rsid w:val="00C374E2"/>
    <w:rsid w:val="00C56ACE"/>
    <w:rsid w:val="00C76E2A"/>
    <w:rsid w:val="00C80EB6"/>
    <w:rsid w:val="00C95195"/>
    <w:rsid w:val="00CB3071"/>
    <w:rsid w:val="00CE50C0"/>
    <w:rsid w:val="00D21321"/>
    <w:rsid w:val="00D569C9"/>
    <w:rsid w:val="00DA4893"/>
    <w:rsid w:val="00DF61E6"/>
    <w:rsid w:val="00E0608B"/>
    <w:rsid w:val="00E15967"/>
    <w:rsid w:val="00E66D80"/>
    <w:rsid w:val="00E67295"/>
    <w:rsid w:val="00E80C19"/>
    <w:rsid w:val="00E80F41"/>
    <w:rsid w:val="00EE6BCB"/>
    <w:rsid w:val="00F6204C"/>
    <w:rsid w:val="00F9777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DCEC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2019-06-03T13:56:00Z</cp:lastPrinted>
  <dcterms:created xsi:type="dcterms:W3CDTF">2023-07-26T09:19:00Z</dcterms:created>
  <dcterms:modified xsi:type="dcterms:W3CDTF">2023-07-26T09:22:00Z</dcterms:modified>
</cp:coreProperties>
</file>